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48" w:rsidRPr="00E63F48" w:rsidRDefault="00E63F48" w:rsidP="00E63F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sz w:val="24"/>
          <w:szCs w:val="24"/>
        </w:rPr>
      </w:pPr>
      <w:r w:rsidRPr="00E63F48">
        <w:rPr>
          <w:rFonts w:ascii="Comic Sans MS" w:hAnsi="Comic Sans MS" w:cs="Calibri"/>
          <w:b/>
          <w:bCs/>
          <w:sz w:val="24"/>
          <w:szCs w:val="24"/>
        </w:rPr>
        <w:t>CONSEIL MUNICIPAL DU 12 FEVRIER 2015</w:t>
      </w:r>
    </w:p>
    <w:p w:rsidR="00E63F48" w:rsidRDefault="00E63F48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bCs/>
          <w:sz w:val="24"/>
          <w:szCs w:val="24"/>
          <w:u w:val="single"/>
        </w:rPr>
      </w:pPr>
    </w:p>
    <w:p w:rsidR="00E63F48" w:rsidRDefault="00E63F48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bCs/>
          <w:sz w:val="24"/>
          <w:szCs w:val="24"/>
          <w:u w:val="single"/>
        </w:rPr>
      </w:pPr>
    </w:p>
    <w:p w:rsidR="00FC2536" w:rsidRPr="00FC2536" w:rsidRDefault="00FC2536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FC2536">
        <w:rPr>
          <w:rFonts w:ascii="Comic Sans MS" w:hAnsi="Comic Sans MS" w:cs="Calibri"/>
          <w:b/>
          <w:bCs/>
          <w:sz w:val="24"/>
          <w:szCs w:val="24"/>
          <w:u w:val="single"/>
        </w:rPr>
        <w:t>Création d'un service "Autorisation du Droit des Sols" au sein de la Communauté de communes: refus d’adhésion de la commune de PONTS</w:t>
      </w:r>
    </w:p>
    <w:p w:rsidR="00FC2536" w:rsidRPr="00FC2536" w:rsidRDefault="00FC2536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C2536" w:rsidRPr="00FC2536" w:rsidRDefault="00FC2536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Cs/>
          <w:sz w:val="24"/>
          <w:szCs w:val="24"/>
        </w:rPr>
      </w:pPr>
      <w:r w:rsidRPr="00FC2536">
        <w:rPr>
          <w:rFonts w:ascii="Comic Sans MS" w:hAnsi="Comic Sans MS" w:cs="Arial"/>
          <w:iCs/>
          <w:sz w:val="24"/>
          <w:szCs w:val="24"/>
        </w:rPr>
        <w:t>Après avoir étudié la proposition de la Communauté de communes qui demandait à la commune de se positionner sur l'adhésion ou non à leur nouveau service "instruction des autorisations droit des sols", le Conseil Municipal, après en avoir délibéré, à l'unanimité des membres présents, décide de ne pas recourir à ce nouveau service.</w:t>
      </w:r>
    </w:p>
    <w:p w:rsidR="00FC2536" w:rsidRPr="00FC2536" w:rsidRDefault="00FC2536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Cs/>
          <w:sz w:val="24"/>
          <w:szCs w:val="24"/>
        </w:rPr>
      </w:pPr>
    </w:p>
    <w:p w:rsidR="00FC2536" w:rsidRPr="00FC2536" w:rsidRDefault="00FC2536" w:rsidP="00FC253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Cs/>
          <w:sz w:val="24"/>
          <w:szCs w:val="24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Création d'un service "Autorisation du Droit des Sols" au sein du Syndicat Mixte du </w:t>
      </w:r>
      <w:proofErr w:type="spellStart"/>
      <w:r w:rsidRPr="00FC2536">
        <w:rPr>
          <w:rFonts w:ascii="Comic Sans MS" w:hAnsi="Comic Sans MS" w:cs="Calibri"/>
          <w:b/>
          <w:bCs/>
          <w:u w:val="single"/>
        </w:rPr>
        <w:t>PAys</w:t>
      </w:r>
      <w:proofErr w:type="spellEnd"/>
      <w:r w:rsidRPr="00FC2536">
        <w:rPr>
          <w:rFonts w:ascii="Comic Sans MS" w:hAnsi="Comic Sans MS" w:cs="Calibri"/>
          <w:b/>
          <w:bCs/>
          <w:u w:val="single"/>
        </w:rPr>
        <w:t xml:space="preserve"> de la Baie du Mont-Saint-Michel: adhésion de la commune de PONTS</w:t>
      </w:r>
    </w:p>
    <w:p w:rsidR="005D5CC2" w:rsidRPr="00FC2536" w:rsidRDefault="005D5CC2">
      <w:pPr>
        <w:rPr>
          <w:rFonts w:ascii="Comic Sans MS" w:hAnsi="Comic Sans MS"/>
        </w:rPr>
      </w:pP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  <w:r w:rsidRPr="00FC2536">
        <w:rPr>
          <w:rFonts w:ascii="Comic Sans MS" w:hAnsi="Comic Sans MS" w:cs="Calibri"/>
          <w:iCs/>
          <w:sz w:val="24"/>
          <w:szCs w:val="24"/>
        </w:rPr>
        <w:t>Le Conseil Municipal, après avoir entendu le rapport de Monsieur le Maire, après en avoir délibéré,</w:t>
      </w: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  <w:r w:rsidRPr="00FC2536">
        <w:rPr>
          <w:rFonts w:ascii="Comic Sans MS" w:hAnsi="Comic Sans MS" w:cs="Calibri"/>
          <w:b/>
          <w:bCs/>
          <w:iCs/>
          <w:sz w:val="24"/>
          <w:szCs w:val="24"/>
        </w:rPr>
        <w:t>CONFIE</w:t>
      </w:r>
      <w:r w:rsidRPr="00FC2536">
        <w:rPr>
          <w:rFonts w:ascii="Comic Sans MS" w:hAnsi="Comic Sans MS" w:cs="Calibri"/>
          <w:iCs/>
          <w:sz w:val="24"/>
          <w:szCs w:val="24"/>
        </w:rPr>
        <w:t xml:space="preserve"> l’instruction des demandes d’autorisation relevant du droit des sols sur le territoire de la Commune au service « Autorisation du Droit des Sols » du Syndicat Mixte du Pays de la Baie du Mont-Saint-Michel à compter du 1er juillet 2015,</w:t>
      </w: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  <w:r w:rsidRPr="00FC2536">
        <w:rPr>
          <w:rFonts w:ascii="Comic Sans MS" w:hAnsi="Comic Sans MS" w:cs="Calibri"/>
          <w:b/>
          <w:bCs/>
          <w:iCs/>
          <w:sz w:val="24"/>
          <w:szCs w:val="24"/>
        </w:rPr>
        <w:t xml:space="preserve">APPROUVE  </w:t>
      </w:r>
      <w:r w:rsidRPr="00FC2536">
        <w:rPr>
          <w:rFonts w:ascii="Comic Sans MS" w:hAnsi="Comic Sans MS" w:cs="Calibri"/>
          <w:iCs/>
          <w:sz w:val="24"/>
          <w:szCs w:val="24"/>
        </w:rPr>
        <w:t>les termes de la convention ayant pour objet de définir les modalités selon lesquelles le service             « Autorisation du Droit des Sols » du Syndicat Mixte du Pays de la Baie du Mont-Saint-Michel assurera l’instruction des dossiers,</w:t>
      </w: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  <w:r w:rsidRPr="00FC2536">
        <w:rPr>
          <w:rFonts w:ascii="Comic Sans MS" w:hAnsi="Comic Sans MS" w:cs="Calibri"/>
          <w:b/>
          <w:bCs/>
          <w:iCs/>
          <w:sz w:val="24"/>
          <w:szCs w:val="24"/>
        </w:rPr>
        <w:t xml:space="preserve">DECIDE </w:t>
      </w:r>
      <w:r w:rsidRPr="00FC2536">
        <w:rPr>
          <w:rFonts w:ascii="Comic Sans MS" w:hAnsi="Comic Sans MS" w:cs="Calibri"/>
          <w:iCs/>
          <w:sz w:val="24"/>
          <w:szCs w:val="24"/>
        </w:rPr>
        <w:t>de participer aux réunions qui permettront la finalisation commune de la rédaction de la convention en fonction des attentes des communes,</w:t>
      </w: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  <w:r w:rsidRPr="00FC2536">
        <w:rPr>
          <w:rFonts w:ascii="Comic Sans MS" w:hAnsi="Comic Sans MS" w:cs="Calibri"/>
          <w:b/>
          <w:bCs/>
          <w:iCs/>
          <w:sz w:val="24"/>
          <w:szCs w:val="24"/>
        </w:rPr>
        <w:t>AUTORISE</w:t>
      </w:r>
      <w:r w:rsidRPr="00FC2536">
        <w:rPr>
          <w:rFonts w:ascii="Comic Sans MS" w:hAnsi="Comic Sans MS" w:cs="Calibri"/>
          <w:iCs/>
          <w:sz w:val="24"/>
          <w:szCs w:val="24"/>
        </w:rPr>
        <w:t xml:space="preserve"> Monsieur le Maire à prendre les mesures nécessaires à l’exécution de la présente délibération et à signer toutes les pièces se rapportant à cette affaire.</w:t>
      </w: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  <w:r w:rsidRPr="00FC2536">
        <w:rPr>
          <w:rFonts w:ascii="Comic Sans MS" w:hAnsi="Comic Sans MS" w:cs="Calibri"/>
          <w:b/>
          <w:bCs/>
          <w:iCs/>
          <w:sz w:val="24"/>
          <w:szCs w:val="24"/>
        </w:rPr>
        <w:t>CHARGE</w:t>
      </w:r>
      <w:r w:rsidRPr="00FC2536">
        <w:rPr>
          <w:rFonts w:ascii="Comic Sans MS" w:hAnsi="Comic Sans MS" w:cs="Calibri"/>
          <w:iCs/>
          <w:sz w:val="24"/>
          <w:szCs w:val="24"/>
        </w:rPr>
        <w:t xml:space="preserve"> Monsieur le Maire d’informer le Président du Syndicat Mixte du Pays de la Baie du Mont-Saint-Michel de cette décision.</w:t>
      </w:r>
    </w:p>
    <w:p w:rsidR="00FC2536" w:rsidRPr="00FC2536" w:rsidRDefault="00FC2536" w:rsidP="00FC2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omic Sans MS" w:hAnsi="Comic Sans MS" w:cs="Calibri"/>
          <w:iCs/>
          <w:sz w:val="24"/>
          <w:szCs w:val="24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Contrat de mission SPS pour les travaux d'éclairage public et de réfection de voirie: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iCs/>
        </w:rPr>
      </w:pPr>
      <w:r w:rsidRPr="00FC2536">
        <w:rPr>
          <w:rFonts w:ascii="Comic Sans MS" w:hAnsi="Comic Sans MS"/>
          <w:iCs/>
        </w:rPr>
        <w:t xml:space="preserve">Après avoir analysé les différents devis auprès de différents coordonnateurs SPS, le Conseil </w:t>
      </w:r>
      <w:proofErr w:type="spellStart"/>
      <w:r w:rsidRPr="00FC2536">
        <w:rPr>
          <w:rFonts w:ascii="Comic Sans MS" w:hAnsi="Comic Sans MS"/>
          <w:iCs/>
        </w:rPr>
        <w:t>Municipala</w:t>
      </w:r>
      <w:proofErr w:type="spellEnd"/>
      <w:r w:rsidRPr="00FC2536">
        <w:rPr>
          <w:rFonts w:ascii="Comic Sans MS" w:hAnsi="Comic Sans MS"/>
          <w:iCs/>
        </w:rPr>
        <w:t xml:space="preserve"> décidé, à l'unanimité des membres présents de choisir l'offre la moins-</w:t>
      </w:r>
      <w:proofErr w:type="spellStart"/>
      <w:r w:rsidRPr="00FC2536">
        <w:rPr>
          <w:rFonts w:ascii="Comic Sans MS" w:hAnsi="Comic Sans MS"/>
          <w:iCs/>
        </w:rPr>
        <w:t>disante</w:t>
      </w:r>
      <w:proofErr w:type="spellEnd"/>
      <w:r w:rsidRPr="00FC2536">
        <w:rPr>
          <w:rFonts w:ascii="Comic Sans MS" w:hAnsi="Comic Sans MS"/>
          <w:iCs/>
        </w:rPr>
        <w:t xml:space="preserve">, à savoir l'entreprise Coordination de la Baie - 9 route du Rivage - 50300 VAINS pour un montant TTC de 960€. </w:t>
      </w:r>
    </w:p>
    <w:p w:rsidR="00FC2536" w:rsidRPr="00FC2536" w:rsidRDefault="00FC2536" w:rsidP="00FC2536">
      <w:pPr>
        <w:pStyle w:val="Normal0"/>
        <w:rPr>
          <w:rFonts w:ascii="Comic Sans MS" w:hAnsi="Comic Sans MS" w:cs="Calibri"/>
          <w:iCs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Achat d'un tracteur-tondeuse: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/>
          <w:iCs/>
        </w:rPr>
      </w:pPr>
      <w:r w:rsidRPr="00FC2536">
        <w:rPr>
          <w:rFonts w:ascii="Comic Sans MS" w:hAnsi="Comic Sans MS"/>
          <w:iCs/>
        </w:rPr>
        <w:t>Le Conseil Municipal décide, à l'unanimité et après en avoir délibéré de choisir l'offre de l'entreprise LEROY avec son tracteur-tondeuse de marque HONDA pour un montant HT de 4165.83€, soit 4999.00€ TTC.</w:t>
      </w:r>
    </w:p>
    <w:p w:rsidR="00FC2536" w:rsidRPr="00FC2536" w:rsidRDefault="00FC2536">
      <w:pPr>
        <w:rPr>
          <w:rFonts w:ascii="Comic Sans MS" w:hAnsi="Comic Sans MS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Achat de sèche-mains pour les salles communales: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/>
          <w:iCs/>
        </w:rPr>
      </w:pPr>
      <w:r w:rsidRPr="00FC2536">
        <w:rPr>
          <w:rFonts w:ascii="Comic Sans MS" w:hAnsi="Comic Sans MS"/>
          <w:iCs/>
        </w:rPr>
        <w:t xml:space="preserve">Madame </w:t>
      </w:r>
      <w:proofErr w:type="spellStart"/>
      <w:r w:rsidRPr="00FC2536">
        <w:rPr>
          <w:rFonts w:ascii="Comic Sans MS" w:hAnsi="Comic Sans MS"/>
          <w:iCs/>
        </w:rPr>
        <w:t>Guesdon</w:t>
      </w:r>
      <w:proofErr w:type="spellEnd"/>
      <w:r w:rsidRPr="00FC2536">
        <w:rPr>
          <w:rFonts w:ascii="Comic Sans MS" w:hAnsi="Comic Sans MS"/>
          <w:iCs/>
        </w:rPr>
        <w:t xml:space="preserve"> propose l'achat de trois sèche-mains pour pallier à la consommation excessive de papier dans les sanitaires. Le devis s'élève à 1674.17€ HT, soir un montant total de 2009.00€ TTC.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  <w:r w:rsidRPr="00FC2536">
        <w:rPr>
          <w:rFonts w:ascii="Comic Sans MS" w:hAnsi="Comic Sans MS"/>
          <w:iCs/>
        </w:rPr>
        <w:t xml:space="preserve">Le Conseil Municipal, après en avoir délibéré, à l'unanimité, accepte ce devis.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Achat d'une tronçonneuse thermique :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/>
          <w:iCs/>
        </w:rPr>
      </w:pPr>
      <w:r w:rsidRPr="00FC2536">
        <w:rPr>
          <w:rFonts w:ascii="Comic Sans MS" w:hAnsi="Comic Sans MS"/>
          <w:iCs/>
        </w:rPr>
        <w:t>Le Conseil Municipal décide, à l'unanimité et après en avoir délibéré de faire l'acquisition d'une tronçonneuse thermique au prix de 495.00€ HT.</w:t>
      </w:r>
    </w:p>
    <w:p w:rsidR="00FC2536" w:rsidRPr="00FC2536" w:rsidRDefault="00FC2536">
      <w:pPr>
        <w:rPr>
          <w:rFonts w:ascii="Comic Sans MS" w:hAnsi="Comic Sans MS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Achat d'une Visseuse: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  <w:r w:rsidRPr="00FC2536">
        <w:rPr>
          <w:rFonts w:ascii="Comic Sans MS" w:hAnsi="Comic Sans MS"/>
          <w:iCs/>
        </w:rPr>
        <w:t xml:space="preserve">Le Conseil Municipal décide, à l'unanimité et après en avoir délibéré de faire l'acquisition d'une perceuse-visseuse de marque MAKITA d'un montant total de 563.21€ TTC (469.34€ HT).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 xml:space="preserve">Achat d'un taille-haie: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  <w:r w:rsidRPr="00FC2536">
        <w:rPr>
          <w:rFonts w:ascii="Comic Sans MS" w:hAnsi="Comic Sans MS"/>
          <w:iCs/>
        </w:rPr>
        <w:t xml:space="preserve">Le Conseil Municipal décide, à l'unanimité et après en avoir délibéré de faire l'acquisition d'un taille-haie de marque STILH d'un montant total de 714.00€ TTC (595.00€ HT). 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 w:cs="Calibri"/>
          <w:b/>
          <w:bCs/>
          <w:u w:val="single"/>
        </w:rPr>
      </w:pPr>
      <w:r w:rsidRPr="00FC2536">
        <w:rPr>
          <w:rFonts w:ascii="Comic Sans MS" w:hAnsi="Comic Sans MS" w:cs="Calibri"/>
          <w:b/>
          <w:bCs/>
          <w:u w:val="single"/>
        </w:rPr>
        <w:t>Adhésion 2015 à la Fourrière:</w:t>
      </w:r>
    </w:p>
    <w:p w:rsidR="00FC2536" w:rsidRPr="00FC2536" w:rsidRDefault="00FC2536" w:rsidP="00FC2536">
      <w:pPr>
        <w:pStyle w:val="Normal0"/>
        <w:rPr>
          <w:rFonts w:ascii="Comic Sans MS" w:hAnsi="Comic Sans MS"/>
          <w:sz w:val="20"/>
          <w:szCs w:val="20"/>
        </w:rPr>
      </w:pPr>
    </w:p>
    <w:p w:rsidR="00FC2536" w:rsidRPr="00FC2536" w:rsidRDefault="00FC2536" w:rsidP="00FC2536">
      <w:pPr>
        <w:pStyle w:val="Normal0"/>
        <w:rPr>
          <w:rFonts w:ascii="Comic Sans MS" w:hAnsi="Comic Sans MS"/>
          <w:iCs/>
        </w:rPr>
      </w:pPr>
      <w:r w:rsidRPr="00FC2536">
        <w:rPr>
          <w:rFonts w:ascii="Comic Sans MS" w:hAnsi="Comic Sans MS"/>
          <w:iCs/>
        </w:rPr>
        <w:t>Le Conseil Municipal, après en avoir délibéré, à l'unanimité des membres présents, décide de renouveler son adhésion aux services de fourrière et autorise monsieur le maire à signer la convention s'y rapportant. Le montant total de cette adhésion pour l'année 2015 s'élève à 285.29€ (0.47€ par habitant)</w:t>
      </w:r>
    </w:p>
    <w:p w:rsidR="00FC2536" w:rsidRPr="00FC2536" w:rsidRDefault="00FC2536">
      <w:pPr>
        <w:rPr>
          <w:rFonts w:ascii="Comic Sans MS" w:hAnsi="Comic Sans MS"/>
        </w:rPr>
      </w:pPr>
    </w:p>
    <w:sectPr w:rsidR="00FC2536" w:rsidRPr="00FC2536" w:rsidSect="00133DA2">
      <w:footerReference w:type="default" r:id="rId4"/>
      <w:pgSz w:w="11905" w:h="16840"/>
      <w:pgMar w:top="874" w:right="826" w:bottom="943" w:left="1441" w:header="720" w:footer="5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A2" w:rsidRDefault="005E58A3">
    <w:pPr>
      <w:pStyle w:val="Normal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</w:t>
    </w:r>
  </w:p>
  <w:p w:rsidR="00133DA2" w:rsidRDefault="005E58A3">
    <w:pPr>
      <w:pStyle w:val="Normal0"/>
      <w:jc w:val="center"/>
      <w:rPr>
        <w:sz w:val="18"/>
        <w:szCs w:val="18"/>
      </w:rPr>
    </w:pPr>
    <w:proofErr w:type="gramStart"/>
    <w:r>
      <w:rPr>
        <w:sz w:val="18"/>
        <w:szCs w:val="18"/>
      </w:rPr>
      <w:t>mairie</w:t>
    </w:r>
    <w:proofErr w:type="gramEnd"/>
  </w:p>
  <w:p w:rsidR="00133DA2" w:rsidRDefault="005E58A3">
    <w:pPr>
      <w:pStyle w:val="Normal0"/>
      <w:jc w:val="center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36"/>
    <w:rsid w:val="005D5CC2"/>
    <w:rsid w:val="005E58A3"/>
    <w:rsid w:val="00E63F48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3A463-61DF-4F65-8D97-882D063E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uiPriority w:val="99"/>
    <w:rsid w:val="00FC2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3</cp:revision>
  <cp:lastPrinted>2015-02-17T09:53:00Z</cp:lastPrinted>
  <dcterms:created xsi:type="dcterms:W3CDTF">2015-02-17T09:41:00Z</dcterms:created>
  <dcterms:modified xsi:type="dcterms:W3CDTF">2015-02-17T10:05:00Z</dcterms:modified>
</cp:coreProperties>
</file>